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FC" w:rsidRPr="00D3252F" w:rsidRDefault="00CE22FC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34BC5" w:rsidRPr="00D3252F" w:rsidRDefault="00634BC5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A625C" w:rsidRPr="00D3252F" w:rsidRDefault="00CA625C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34BC5" w:rsidRPr="00D3252F" w:rsidRDefault="00634BC5" w:rsidP="000F68CB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Itatiaia,</w:t>
      </w:r>
      <w:r w:rsidR="00887F96" w:rsidRPr="00D3252F">
        <w:rPr>
          <w:rFonts w:ascii="Times New Roman" w:hAnsi="Times New Roman" w:cs="Times New Roman"/>
        </w:rPr>
        <w:t xml:space="preserve"> 23</w:t>
      </w:r>
      <w:r w:rsidR="00B04A22" w:rsidRPr="00D3252F">
        <w:rPr>
          <w:rFonts w:ascii="Times New Roman" w:hAnsi="Times New Roman" w:cs="Times New Roman"/>
        </w:rPr>
        <w:t xml:space="preserve"> de</w:t>
      </w:r>
      <w:r w:rsidR="00887F96" w:rsidRPr="00D3252F">
        <w:rPr>
          <w:rFonts w:ascii="Times New Roman" w:hAnsi="Times New Roman" w:cs="Times New Roman"/>
        </w:rPr>
        <w:t xml:space="preserve"> setembro</w:t>
      </w:r>
      <w:r w:rsidR="00B04A22" w:rsidRPr="00D3252F">
        <w:rPr>
          <w:rFonts w:ascii="Times New Roman" w:hAnsi="Times New Roman" w:cs="Times New Roman"/>
        </w:rPr>
        <w:t xml:space="preserve"> de</w:t>
      </w:r>
      <w:r w:rsidR="00236788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2025.</w:t>
      </w:r>
    </w:p>
    <w:p w:rsidR="00634BC5" w:rsidRPr="00D3252F" w:rsidRDefault="00634BC5" w:rsidP="000F68C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  <w:b/>
        </w:rPr>
        <w:t>Processo Administrativo</w:t>
      </w:r>
      <w:r w:rsidR="006124E4" w:rsidRPr="00D3252F">
        <w:rPr>
          <w:rFonts w:ascii="Times New Roman" w:hAnsi="Times New Roman" w:cs="Times New Roman"/>
          <w:b/>
        </w:rPr>
        <w:t>:</w:t>
      </w:r>
      <w:r w:rsidR="00887F96" w:rsidRPr="00D3252F">
        <w:rPr>
          <w:rFonts w:ascii="Times New Roman" w:hAnsi="Times New Roman" w:cs="Times New Roman"/>
          <w:b/>
        </w:rPr>
        <w:t xml:space="preserve"> </w:t>
      </w:r>
      <w:r w:rsidR="00887F96" w:rsidRPr="00D3252F">
        <w:rPr>
          <w:rFonts w:ascii="Times New Roman" w:hAnsi="Times New Roman" w:cs="Times New Roman"/>
        </w:rPr>
        <w:t>15164/2025.</w:t>
      </w:r>
    </w:p>
    <w:p w:rsidR="00634BC5" w:rsidRPr="00D3252F" w:rsidRDefault="00634BC5" w:rsidP="000F68C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  <w:b/>
        </w:rPr>
        <w:t>Requerente:</w:t>
      </w:r>
      <w:r w:rsidR="00887F96" w:rsidRPr="00D3252F">
        <w:rPr>
          <w:rFonts w:ascii="Times New Roman" w:hAnsi="Times New Roman" w:cs="Times New Roman"/>
          <w:b/>
        </w:rPr>
        <w:t xml:space="preserve"> </w:t>
      </w:r>
      <w:r w:rsidR="00FB23FC" w:rsidRPr="00D3252F">
        <w:rPr>
          <w:rFonts w:ascii="Times New Roman" w:hAnsi="Times New Roman" w:cs="Times New Roman"/>
        </w:rPr>
        <w:t>Secretaria Municipal de Administração.</w:t>
      </w:r>
    </w:p>
    <w:p w:rsidR="00377875" w:rsidRPr="00D3252F" w:rsidRDefault="006124E4" w:rsidP="000F68C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  <w:b/>
        </w:rPr>
        <w:t>Objeto:</w:t>
      </w:r>
      <w:r w:rsidR="0019666A" w:rsidRPr="00D3252F">
        <w:rPr>
          <w:rFonts w:ascii="Times New Roman" w:hAnsi="Times New Roman" w:cs="Times New Roman"/>
          <w:b/>
        </w:rPr>
        <w:t xml:space="preserve"> </w:t>
      </w:r>
      <w:r w:rsidR="00FB23FC" w:rsidRPr="00D3252F">
        <w:rPr>
          <w:rFonts w:ascii="Times New Roman" w:hAnsi="Times New Roman" w:cs="Times New Roman"/>
        </w:rPr>
        <w:t>Apresentação artística.</w:t>
      </w:r>
    </w:p>
    <w:p w:rsidR="006124E4" w:rsidRPr="00D3252F" w:rsidRDefault="00377875" w:rsidP="000F68C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  <w:b/>
        </w:rPr>
        <w:t>Modalidade</w:t>
      </w:r>
      <w:r w:rsidR="006124E4" w:rsidRPr="00D3252F">
        <w:rPr>
          <w:rFonts w:ascii="Times New Roman" w:hAnsi="Times New Roman" w:cs="Times New Roman"/>
          <w:b/>
        </w:rPr>
        <w:t>:</w:t>
      </w:r>
      <w:r w:rsidR="007077FD" w:rsidRPr="00D3252F">
        <w:rPr>
          <w:rFonts w:ascii="Times New Roman" w:hAnsi="Times New Roman" w:cs="Times New Roman"/>
          <w:b/>
        </w:rPr>
        <w:t xml:space="preserve"> </w:t>
      </w:r>
      <w:r w:rsidR="00FB23FC" w:rsidRPr="00D3252F">
        <w:rPr>
          <w:rFonts w:ascii="Times New Roman" w:hAnsi="Times New Roman" w:cs="Times New Roman"/>
        </w:rPr>
        <w:t>Inexigibilidade de licitação.</w:t>
      </w:r>
    </w:p>
    <w:p w:rsidR="006124E4" w:rsidRPr="00D3252F" w:rsidRDefault="006124E4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124E4" w:rsidRPr="00D3252F" w:rsidRDefault="006124E4" w:rsidP="000F68C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3252F">
        <w:rPr>
          <w:rFonts w:ascii="Times New Roman" w:hAnsi="Times New Roman" w:cs="Times New Roman"/>
          <w:b/>
        </w:rPr>
        <w:t>RELATÓRIO</w:t>
      </w:r>
    </w:p>
    <w:p w:rsidR="00CA625C" w:rsidRPr="00D3252F" w:rsidRDefault="00CA625C" w:rsidP="000F68C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954245" w:rsidRPr="00D3252F" w:rsidRDefault="00C771C5" w:rsidP="00CA625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O processo trata de</w:t>
      </w:r>
      <w:r w:rsidR="001B4156" w:rsidRPr="00D3252F">
        <w:rPr>
          <w:rFonts w:ascii="Times New Roman" w:hAnsi="Times New Roman" w:cs="Times New Roman"/>
        </w:rPr>
        <w:t xml:space="preserve"> contratação de show da banda Blitz para apresentação no evento denominado: “1º edição do evento Primavera </w:t>
      </w:r>
      <w:proofErr w:type="spellStart"/>
      <w:r w:rsidR="001B4156" w:rsidRPr="00D3252F">
        <w:rPr>
          <w:rFonts w:ascii="Times New Roman" w:hAnsi="Times New Roman" w:cs="Times New Roman"/>
        </w:rPr>
        <w:t>Beer</w:t>
      </w:r>
      <w:proofErr w:type="spellEnd"/>
      <w:r w:rsidR="001B4156" w:rsidRPr="00D3252F">
        <w:rPr>
          <w:rFonts w:ascii="Times New Roman" w:hAnsi="Times New Roman" w:cs="Times New Roman"/>
        </w:rPr>
        <w:t xml:space="preserve"> </w:t>
      </w:r>
      <w:proofErr w:type="spellStart"/>
      <w:r w:rsidR="001B4156" w:rsidRPr="00D3252F">
        <w:rPr>
          <w:rFonts w:ascii="Times New Roman" w:hAnsi="Times New Roman" w:cs="Times New Roman"/>
        </w:rPr>
        <w:t>Fest</w:t>
      </w:r>
      <w:proofErr w:type="spellEnd"/>
      <w:r w:rsidR="001B4156" w:rsidRPr="00D3252F">
        <w:rPr>
          <w:rFonts w:ascii="Times New Roman" w:hAnsi="Times New Roman" w:cs="Times New Roman"/>
        </w:rPr>
        <w:t xml:space="preserve"> de Penedo, a ser realizado no dia 01/11/2025</w:t>
      </w:r>
      <w:r w:rsidR="00CF1452" w:rsidRPr="00D3252F">
        <w:rPr>
          <w:rFonts w:ascii="Times New Roman" w:hAnsi="Times New Roman" w:cs="Times New Roman"/>
        </w:rPr>
        <w:t xml:space="preserve"> em Penedo – Itatiaia/RJ</w:t>
      </w:r>
      <w:r w:rsidRPr="00D3252F">
        <w:rPr>
          <w:rFonts w:ascii="Times New Roman" w:hAnsi="Times New Roman" w:cs="Times New Roman"/>
        </w:rPr>
        <w:t>. O processo foi encaminhado à Control</w:t>
      </w:r>
      <w:r w:rsidR="00CF1452" w:rsidRPr="00D3252F">
        <w:rPr>
          <w:rFonts w:ascii="Times New Roman" w:hAnsi="Times New Roman" w:cs="Times New Roman"/>
        </w:rPr>
        <w:t>adoria para análise e relatório.</w:t>
      </w:r>
    </w:p>
    <w:p w:rsidR="00CA625C" w:rsidRPr="00D3252F" w:rsidRDefault="00CA625C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71C5" w:rsidRPr="00D3252F" w:rsidRDefault="00954245" w:rsidP="000F68C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3252F">
        <w:rPr>
          <w:rFonts w:ascii="Times New Roman" w:hAnsi="Times New Roman" w:cs="Times New Roman"/>
          <w:b/>
          <w:bCs/>
        </w:rPr>
        <w:t>CONSTAM NOS AUTOS:</w:t>
      </w:r>
    </w:p>
    <w:p w:rsidR="00CA625C" w:rsidRPr="00D3252F" w:rsidRDefault="00CA625C" w:rsidP="000F68C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716" w:rsidRPr="00D3252F" w:rsidRDefault="00CF1452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Memorando SMA n.714/2025 solicitando providências para contratação do serviço, fls.02</w:t>
      </w:r>
      <w:r w:rsidR="00667057" w:rsidRPr="00D3252F">
        <w:rPr>
          <w:rFonts w:ascii="Times New Roman" w:hAnsi="Times New Roman" w:cs="Times New Roman"/>
        </w:rPr>
        <w:t xml:space="preserve"> e 03;</w:t>
      </w:r>
    </w:p>
    <w:p w:rsidR="00667057" w:rsidRPr="00D3252F" w:rsidRDefault="00667057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ETP – Estudo Técnico Preliminar, fls.03 a 08;</w:t>
      </w:r>
    </w:p>
    <w:p w:rsidR="00667057" w:rsidRPr="00D3252F" w:rsidRDefault="00667057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 xml:space="preserve">TR – Termo de Referência, fls.09 a </w:t>
      </w:r>
      <w:r w:rsidR="005451A6" w:rsidRPr="00D3252F">
        <w:rPr>
          <w:rFonts w:ascii="Times New Roman" w:hAnsi="Times New Roman" w:cs="Times New Roman"/>
        </w:rPr>
        <w:t>14;</w:t>
      </w:r>
    </w:p>
    <w:p w:rsidR="005451A6" w:rsidRPr="00D3252F" w:rsidRDefault="005451A6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Solicitação de compra n.223/2025, fl.15;</w:t>
      </w:r>
    </w:p>
    <w:p w:rsidR="005451A6" w:rsidRPr="00D3252F" w:rsidRDefault="005451A6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DFD – Documento de formalização de demanda, fl.16;</w:t>
      </w:r>
    </w:p>
    <w:p w:rsidR="005451A6" w:rsidRPr="00D3252F" w:rsidRDefault="00DF61B6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Proposta comercial, fl.17</w:t>
      </w:r>
      <w:r w:rsidR="00C20EF3" w:rsidRPr="00D3252F">
        <w:rPr>
          <w:rFonts w:ascii="Times New Roman" w:hAnsi="Times New Roman" w:cs="Times New Roman"/>
        </w:rPr>
        <w:t xml:space="preserve"> e 18</w:t>
      </w:r>
      <w:r w:rsidRPr="00D3252F">
        <w:rPr>
          <w:rFonts w:ascii="Times New Roman" w:hAnsi="Times New Roman" w:cs="Times New Roman"/>
        </w:rPr>
        <w:t>;</w:t>
      </w:r>
    </w:p>
    <w:p w:rsidR="00DF61B6" w:rsidRPr="00D3252F" w:rsidRDefault="000774C3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 xml:space="preserve">Notas fiscais de sérvios prestados, fls.19 a </w:t>
      </w:r>
      <w:r w:rsidR="00B015F5" w:rsidRPr="00D3252F">
        <w:rPr>
          <w:rFonts w:ascii="Times New Roman" w:hAnsi="Times New Roman" w:cs="Times New Roman"/>
        </w:rPr>
        <w:t>21;</w:t>
      </w:r>
    </w:p>
    <w:p w:rsidR="00B015F5" w:rsidRPr="00D3252F" w:rsidRDefault="006A1A12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Documento de regularidade fiscal e trabalhista da empresa</w:t>
      </w:r>
      <w:r w:rsidR="00DD583C" w:rsidRPr="00D3252F">
        <w:rPr>
          <w:rFonts w:ascii="Times New Roman" w:hAnsi="Times New Roman" w:cs="Times New Roman"/>
        </w:rPr>
        <w:t xml:space="preserve"> representante da banda, fls.22 a 32;</w:t>
      </w:r>
    </w:p>
    <w:p w:rsidR="00DD583C" w:rsidRPr="00D3252F" w:rsidRDefault="00DD583C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proofErr w:type="spellStart"/>
      <w:r w:rsidRPr="00D3252F">
        <w:rPr>
          <w:rFonts w:ascii="Times New Roman" w:hAnsi="Times New Roman" w:cs="Times New Roman"/>
        </w:rPr>
        <w:t>Rider</w:t>
      </w:r>
      <w:proofErr w:type="spellEnd"/>
      <w:r w:rsidRPr="00D3252F">
        <w:rPr>
          <w:rFonts w:ascii="Times New Roman" w:hAnsi="Times New Roman" w:cs="Times New Roman"/>
        </w:rPr>
        <w:t xml:space="preserve"> de som, fls.33 a 38;</w:t>
      </w:r>
    </w:p>
    <w:p w:rsidR="00DD583C" w:rsidRPr="00D3252F" w:rsidRDefault="00C65D5E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Contrato social da empresa, fls.39 a 45;</w:t>
      </w:r>
    </w:p>
    <w:p w:rsidR="00C65D5E" w:rsidRPr="00D3252F" w:rsidRDefault="000625A2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Declarações da empresa e CNPJ, fls.46 a 49;</w:t>
      </w:r>
    </w:p>
    <w:p w:rsidR="000625A2" w:rsidRPr="00D3252F" w:rsidRDefault="000625A2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 xml:space="preserve">Instrumento particular de contrato de agenciamento artístico, fls.50 a </w:t>
      </w:r>
      <w:r w:rsidR="00C01BF3" w:rsidRPr="00D3252F">
        <w:rPr>
          <w:rFonts w:ascii="Times New Roman" w:hAnsi="Times New Roman" w:cs="Times New Roman"/>
        </w:rPr>
        <w:t>52;</w:t>
      </w:r>
    </w:p>
    <w:p w:rsidR="00C01BF3" w:rsidRPr="00D3252F" w:rsidRDefault="00855273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proofErr w:type="gramStart"/>
      <w:r w:rsidRPr="00D3252F">
        <w:rPr>
          <w:rFonts w:ascii="Times New Roman" w:hAnsi="Times New Roman" w:cs="Times New Roman"/>
        </w:rPr>
        <w:t>Procuração da empresa Os Lemos</w:t>
      </w:r>
      <w:proofErr w:type="gramEnd"/>
      <w:r w:rsidRPr="00D3252F">
        <w:rPr>
          <w:rFonts w:ascii="Times New Roman" w:hAnsi="Times New Roman" w:cs="Times New Roman"/>
        </w:rPr>
        <w:t xml:space="preserve"> Produtora de Eventos </w:t>
      </w:r>
      <w:proofErr w:type="spellStart"/>
      <w:r w:rsidRPr="00D3252F">
        <w:rPr>
          <w:rFonts w:ascii="Times New Roman" w:hAnsi="Times New Roman" w:cs="Times New Roman"/>
        </w:rPr>
        <w:t>Ltda</w:t>
      </w:r>
      <w:proofErr w:type="spellEnd"/>
      <w:r w:rsidRPr="00D3252F">
        <w:rPr>
          <w:rFonts w:ascii="Times New Roman" w:hAnsi="Times New Roman" w:cs="Times New Roman"/>
        </w:rPr>
        <w:t xml:space="preserve"> e Sr. </w:t>
      </w:r>
      <w:proofErr w:type="spellStart"/>
      <w:r w:rsidRPr="00D3252F">
        <w:rPr>
          <w:rFonts w:ascii="Times New Roman" w:hAnsi="Times New Roman" w:cs="Times New Roman"/>
        </w:rPr>
        <w:t>Elieser</w:t>
      </w:r>
      <w:proofErr w:type="spellEnd"/>
      <w:r w:rsidRPr="00D3252F">
        <w:rPr>
          <w:rFonts w:ascii="Times New Roman" w:hAnsi="Times New Roman" w:cs="Times New Roman"/>
        </w:rPr>
        <w:t xml:space="preserve"> de Oliveira Ramos, fls.53</w:t>
      </w:r>
      <w:r w:rsidR="00AE5E88" w:rsidRPr="00D3252F">
        <w:rPr>
          <w:rFonts w:ascii="Times New Roman" w:hAnsi="Times New Roman" w:cs="Times New Roman"/>
        </w:rPr>
        <w:t xml:space="preserve"> a 57;</w:t>
      </w:r>
    </w:p>
    <w:p w:rsidR="00AE5E88" w:rsidRPr="00D3252F" w:rsidRDefault="00AE5E88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Apresentação e matérias sobre a banda, fls.58 a 61;</w:t>
      </w:r>
    </w:p>
    <w:p w:rsidR="00AE5E88" w:rsidRPr="00D3252F" w:rsidRDefault="00AE5E88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Solicitação de compra n.223/2025, fl.63;</w:t>
      </w:r>
    </w:p>
    <w:p w:rsidR="00AE5E88" w:rsidRPr="00D3252F" w:rsidRDefault="00333826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Quadro comparativo – cotação de preço por material, fl.64;</w:t>
      </w:r>
    </w:p>
    <w:p w:rsidR="00333826" w:rsidRPr="00D3252F" w:rsidRDefault="00333826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Nota de bloqueio orçamentária, declaração de adequação orçamentária e financeira e relatório de estimativa do impacto orçamentário, com elemento de despesa 3.3.90.</w:t>
      </w:r>
      <w:r w:rsidR="00F52C43" w:rsidRPr="00D3252F">
        <w:rPr>
          <w:rFonts w:ascii="Times New Roman" w:hAnsi="Times New Roman" w:cs="Times New Roman"/>
        </w:rPr>
        <w:t>39 (outros serviços de terceiros – PJ) no valor de R$170.000,00, fls.66 a 68;</w:t>
      </w:r>
    </w:p>
    <w:p w:rsidR="00F52C43" w:rsidRPr="00D3252F" w:rsidRDefault="000877E8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Certidão negativa correcional – entes privados, fl.69;</w:t>
      </w:r>
    </w:p>
    <w:p w:rsidR="000877E8" w:rsidRPr="00D3252F" w:rsidRDefault="000877E8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Cópia do Instrumento Particular de Contrato de Agenciamento Artístico, fls.70 a 72;</w:t>
      </w:r>
    </w:p>
    <w:p w:rsidR="000877E8" w:rsidRPr="00D3252F" w:rsidRDefault="000877E8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Justificativa de inexigibilidade</w:t>
      </w:r>
      <w:r w:rsidR="0026573B" w:rsidRPr="00D3252F">
        <w:rPr>
          <w:rFonts w:ascii="Times New Roman" w:hAnsi="Times New Roman" w:cs="Times New Roman"/>
        </w:rPr>
        <w:t xml:space="preserve"> de licitação com base no Art.74, da Lei n.14.133/2021, fl.73;</w:t>
      </w:r>
    </w:p>
    <w:p w:rsidR="0026573B" w:rsidRPr="00D3252F" w:rsidRDefault="0026573B" w:rsidP="000F68CB">
      <w:pPr>
        <w:pStyle w:val="PargrafodaLista"/>
        <w:numPr>
          <w:ilvl w:val="0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Minuta do contrato administrativo, fls.74</w:t>
      </w:r>
      <w:r w:rsidR="00EA2F8B" w:rsidRPr="00D3252F">
        <w:rPr>
          <w:rFonts w:ascii="Times New Roman" w:hAnsi="Times New Roman" w:cs="Times New Roman"/>
        </w:rPr>
        <w:t xml:space="preserve"> a 78.</w:t>
      </w:r>
    </w:p>
    <w:p w:rsidR="00CF1452" w:rsidRPr="00D3252F" w:rsidRDefault="00CF1452" w:rsidP="000F68CB">
      <w:pPr>
        <w:pStyle w:val="PargrafodaLista"/>
        <w:spacing w:after="0" w:line="276" w:lineRule="auto"/>
        <w:jc w:val="both"/>
        <w:rPr>
          <w:rFonts w:ascii="Times New Roman" w:hAnsi="Times New Roman" w:cs="Times New Roman"/>
        </w:rPr>
      </w:pPr>
    </w:p>
    <w:p w:rsidR="000D0716" w:rsidRPr="00D3252F" w:rsidRDefault="000D0716" w:rsidP="00A17E7F">
      <w:pPr>
        <w:pStyle w:val="PargrafodaLista"/>
        <w:spacing w:after="0" w:line="276" w:lineRule="auto"/>
        <w:ind w:hanging="12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É o processo.</w:t>
      </w:r>
    </w:p>
    <w:p w:rsidR="00DE107C" w:rsidRDefault="00DE107C" w:rsidP="000F68CB">
      <w:pPr>
        <w:pStyle w:val="PargrafodaLista"/>
        <w:tabs>
          <w:tab w:val="right" w:pos="694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D3252F" w:rsidRDefault="00D3252F" w:rsidP="000F68CB">
      <w:pPr>
        <w:pStyle w:val="PargrafodaLista"/>
        <w:tabs>
          <w:tab w:val="right" w:pos="694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D3252F" w:rsidRPr="00D3252F" w:rsidRDefault="00D3252F" w:rsidP="000F68CB">
      <w:pPr>
        <w:pStyle w:val="PargrafodaLista"/>
        <w:tabs>
          <w:tab w:val="right" w:pos="694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4D3B59" w:rsidRPr="00D3252F" w:rsidRDefault="004D3B59" w:rsidP="000F68CB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3252F">
        <w:rPr>
          <w:rFonts w:ascii="Times New Roman" w:hAnsi="Times New Roman" w:cs="Times New Roman"/>
          <w:b/>
        </w:rPr>
        <w:lastRenderedPageBreak/>
        <w:t>MANIFESTAÇÃO</w:t>
      </w:r>
    </w:p>
    <w:p w:rsidR="00CA625C" w:rsidRPr="00D3252F" w:rsidRDefault="00CA625C" w:rsidP="000F68C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0F68CB" w:rsidRPr="00D3252F" w:rsidRDefault="000F68CB" w:rsidP="000F68CB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D3252F">
        <w:rPr>
          <w:rFonts w:ascii="Times New Roman" w:hAnsi="Times New Roman" w:cs="Times New Roman"/>
          <w:u w:val="single"/>
        </w:rPr>
        <w:t>Inexigibilidade</w:t>
      </w:r>
    </w:p>
    <w:p w:rsidR="00CA625C" w:rsidRPr="00D3252F" w:rsidRDefault="00CA625C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F68CB" w:rsidRPr="00D3252F" w:rsidRDefault="000F68CB" w:rsidP="00CA625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É cediço que para adquirir bens ou contratar serviços por meio de inexigibilidade de licitação o poder</w:t>
      </w:r>
      <w:r w:rsidR="00CA625C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público deve observar:</w:t>
      </w:r>
    </w:p>
    <w:p w:rsidR="000F68CB" w:rsidRPr="00D3252F" w:rsidRDefault="000F68CB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F68CB" w:rsidRPr="00D3252F" w:rsidRDefault="000F68CB" w:rsidP="000F68C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Lei 14.133/2021, Art. 74, (...)</w:t>
      </w:r>
    </w:p>
    <w:p w:rsidR="00CA625C" w:rsidRPr="00D3252F" w:rsidRDefault="00CA625C" w:rsidP="000F68C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0F68CB" w:rsidRPr="00D3252F" w:rsidRDefault="000F68CB" w:rsidP="007B7A6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II - contratação de profissional do setor artístico, diretamente ou por meio de empresário exclusivo,</w:t>
      </w:r>
      <w:r w:rsidR="007B7A60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desde que consagrado pela crítica especializada ou pela opinião pública;</w:t>
      </w:r>
    </w:p>
    <w:p w:rsidR="000F68CB" w:rsidRPr="00D3252F" w:rsidRDefault="000F68CB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F68CB" w:rsidRPr="00D3252F" w:rsidRDefault="000F68CB" w:rsidP="00D3252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Nessa hipótese, a competição torna-se inviável pela dificuldade ou impossibilidade de estabelecimento de comparação objetiva entre os profissionais passíveis de serem contratados. Saliente-se</w:t>
      </w:r>
      <w:r w:rsidR="00D3252F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que a inexigibilidade só é aplicável para contratar artistas singulares, consagrados pela crítica especializada</w:t>
      </w:r>
      <w:r w:rsidR="00D3252F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ou pela opinião pública.</w:t>
      </w:r>
    </w:p>
    <w:p w:rsidR="007B7A60" w:rsidRPr="00D3252F" w:rsidRDefault="007B7A60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B7A60" w:rsidRPr="00D3252F" w:rsidRDefault="000F68CB" w:rsidP="00A17E7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A contratação do artista deve ser realizada diretamente com o profissional ou por meio de empresário</w:t>
      </w:r>
      <w:r w:rsidR="007B7A60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exclusivo. De acordo com a Lei, a representação do empresário não pode ser limitada a um evento ou local</w:t>
      </w:r>
      <w:r w:rsidR="007B7A60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específico, nem ao âmbito municipal. É exigido que a representação seja permanente e contínua, em âmbito</w:t>
      </w:r>
      <w:r w:rsidR="007B7A60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nacional ou estadual.</w:t>
      </w:r>
    </w:p>
    <w:p w:rsidR="00A17E7F" w:rsidRPr="00D3252F" w:rsidRDefault="00A17E7F" w:rsidP="00A17E7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0F68CB" w:rsidRPr="00D3252F" w:rsidRDefault="000F68CB" w:rsidP="007B7A6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Em relação à cotação de preços, a razoabilidade do valor das contratações decorrentes de</w:t>
      </w:r>
      <w:r w:rsidR="007B7A60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inexigibilidade de licitação poderá ser aferida por meio da comparação da proposta apresentada com os</w:t>
      </w:r>
      <w:r w:rsidR="007B7A60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preços praticados pelo futuro contratado junto a outros entes públicos e/ou privados, ou outros meios</w:t>
      </w:r>
      <w:r w:rsidR="007B7A60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igualmente idôneos. Sendo assim, observamos a junção de notas fiscais de serviços prestados para outras</w:t>
      </w:r>
      <w:r w:rsidR="007B7A60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Pessoas Jurídicas, conforme fls.</w:t>
      </w:r>
      <w:r w:rsidR="00A17E7F" w:rsidRPr="00D3252F">
        <w:rPr>
          <w:rFonts w:ascii="Times New Roman" w:hAnsi="Times New Roman" w:cs="Times New Roman"/>
        </w:rPr>
        <w:t>19 a 21</w:t>
      </w:r>
      <w:r w:rsidRPr="00D3252F">
        <w:rPr>
          <w:rFonts w:ascii="Times New Roman" w:hAnsi="Times New Roman" w:cs="Times New Roman"/>
        </w:rPr>
        <w:t>.</w:t>
      </w:r>
    </w:p>
    <w:p w:rsidR="007B7A60" w:rsidRPr="00D3252F" w:rsidRDefault="007B7A60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D3B59" w:rsidRPr="00D3252F" w:rsidRDefault="000F68CB" w:rsidP="00A17E7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Sugerimos o Setor responsável avaliar a inserção na minuta contratual clausula suficiente de</w:t>
      </w:r>
      <w:r w:rsidR="00A17E7F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liquidação de despesa que alcance a possível antecipação da mesma, tendo em vista que em casos de shows,</w:t>
      </w:r>
      <w:r w:rsidR="00A17E7F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eventos e produções artísticas, é comum solicitação de tal adiantamento. Assim, para maior segurança e para</w:t>
      </w:r>
      <w:r w:rsidR="00A17E7F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que a antecipação de parte do pagamento seja possível, deve à mesma estar prevista no instrumento</w:t>
      </w:r>
      <w:r w:rsidR="00A17E7F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convocatório e/ou no termo de contrato. Além disso, a fim de contingência dos riscos a que se expõe a</w:t>
      </w:r>
      <w:r w:rsidR="00A17E7F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Administração, o pagamento antecipado deverá fazer-se acompanhar de prestação de garantia por parte do</w:t>
      </w:r>
      <w:r w:rsidR="00A17E7F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contratado ou disposição objetiva sobre a devolução integral do valor antecipado, quando não executado o</w:t>
      </w:r>
      <w:r w:rsidR="00A17E7F" w:rsidRPr="00D3252F">
        <w:rPr>
          <w:rFonts w:ascii="Times New Roman" w:hAnsi="Times New Roman" w:cs="Times New Roman"/>
        </w:rPr>
        <w:t xml:space="preserve"> </w:t>
      </w:r>
      <w:r w:rsidRPr="00D3252F">
        <w:rPr>
          <w:rFonts w:ascii="Times New Roman" w:hAnsi="Times New Roman" w:cs="Times New Roman"/>
        </w:rPr>
        <w:t>objeto.</w:t>
      </w:r>
    </w:p>
    <w:p w:rsidR="005A2142" w:rsidRPr="00D3252F" w:rsidRDefault="005A2142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35AE9" w:rsidRPr="00D3252F" w:rsidRDefault="00D3252F" w:rsidP="000F68CB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À Procuradoria Geral para análise e parecer</w:t>
      </w:r>
      <w:r w:rsidR="00F35AE9" w:rsidRPr="00D3252F">
        <w:rPr>
          <w:rFonts w:ascii="Times New Roman" w:hAnsi="Times New Roman" w:cs="Times New Roman"/>
          <w:b/>
        </w:rPr>
        <w:t>.</w:t>
      </w:r>
    </w:p>
    <w:p w:rsidR="00F35AE9" w:rsidRPr="00D3252F" w:rsidRDefault="00F35AE9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35AE9" w:rsidRDefault="00F35AE9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3252F" w:rsidRPr="00D3252F" w:rsidRDefault="00D3252F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20DB" w:rsidRPr="00D3252F" w:rsidRDefault="00CF20DB" w:rsidP="000F68C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35AE9" w:rsidRPr="00D3252F" w:rsidRDefault="00F35AE9" w:rsidP="000F68C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João Paulo Perez dos Anjos</w:t>
      </w:r>
    </w:p>
    <w:p w:rsidR="00F35AE9" w:rsidRPr="00D3252F" w:rsidRDefault="00F35AE9" w:rsidP="000F68C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Mat.44.718</w:t>
      </w:r>
    </w:p>
    <w:p w:rsidR="00F35AE9" w:rsidRPr="00D3252F" w:rsidRDefault="00F35AE9" w:rsidP="000F68C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3252F">
        <w:rPr>
          <w:rFonts w:ascii="Times New Roman" w:hAnsi="Times New Roman" w:cs="Times New Roman"/>
        </w:rPr>
        <w:t>Controladoria Geral do Município</w:t>
      </w:r>
    </w:p>
    <w:sectPr w:rsidR="00F35AE9" w:rsidRPr="00D3252F" w:rsidSect="005B3F6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E7F" w:rsidRDefault="00A17E7F" w:rsidP="00906A51">
      <w:pPr>
        <w:spacing w:after="0" w:line="240" w:lineRule="auto"/>
      </w:pPr>
      <w:r>
        <w:separator/>
      </w:r>
    </w:p>
  </w:endnote>
  <w:endnote w:type="continuationSeparator" w:id="1">
    <w:p w:rsidR="00A17E7F" w:rsidRDefault="00A17E7F" w:rsidP="0090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7F" w:rsidRDefault="00A17E7F" w:rsidP="00C82F1E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8191493" cy="420912"/>
          <wp:effectExtent l="0" t="0" r="0" b="0"/>
          <wp:docPr id="6825630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563035" name="Imagem 682563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4888" cy="469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E7F" w:rsidRDefault="00A17E7F" w:rsidP="00906A51">
      <w:pPr>
        <w:spacing w:after="0" w:line="240" w:lineRule="auto"/>
      </w:pPr>
      <w:r>
        <w:separator/>
      </w:r>
    </w:p>
  </w:footnote>
  <w:footnote w:type="continuationSeparator" w:id="1">
    <w:p w:rsidR="00A17E7F" w:rsidRDefault="00A17E7F" w:rsidP="0090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7F" w:rsidRDefault="00A17E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048719" o:spid="_x0000_s4115" type="#_x0000_t75" style="position:absolute;margin-left:0;margin-top:0;width:425.15pt;height:499.35pt;z-index:-251657216;mso-position-horizontal:center;mso-position-horizontal-relative:margin;mso-position-vertical:center;mso-position-vertical-relative:margin" o:allowincell="f">
          <v:imagedata r:id="rId1" o:title="dagua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7F" w:rsidRDefault="00A17E7F" w:rsidP="005B3F65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8186145" cy="368309"/>
          <wp:effectExtent l="0" t="0" r="5715" b="0"/>
          <wp:docPr id="212412170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37706" name="Imagem 706037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408098" cy="51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7E7F" w:rsidRDefault="00A17E7F" w:rsidP="00CE22FC">
    <w:pPr>
      <w:pStyle w:val="Cabealho"/>
      <w:ind w:hanging="1701"/>
      <w:jc w:val="right"/>
    </w:pPr>
    <w:r>
      <w:rPr>
        <w:i/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5784110</wp:posOffset>
          </wp:positionH>
          <wp:positionV relativeFrom="paragraph">
            <wp:posOffset>1103289</wp:posOffset>
          </wp:positionV>
          <wp:extent cx="1159510" cy="723265"/>
          <wp:effectExtent l="0" t="0" r="2540" b="635"/>
          <wp:wrapNone/>
          <wp:docPr id="73729006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chemeClr val="bg2">
                        <a:alpha val="50000"/>
                      </a:schemeClr>
                    </a:glow>
                  </a:effec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8297839" cy="1294688"/>
          <wp:effectExtent l="0" t="0" r="0" b="1270"/>
          <wp:docPr id="104211607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116071" name="Imagem 104211607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133" cy="1469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048720" o:spid="_x0000_s4116" type="#_x0000_t75" style="position:absolute;left:0;text-align:left;margin-left:99.7pt;margin-top:148.85pt;width:334.5pt;height:393.1pt;z-index:-251656192;mso-position-horizontal-relative:margin;mso-position-vertical-relative:margin" o:allowincell="f">
          <v:imagedata r:id="rId4" o:title="dagua " blacklevel="3277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7F" w:rsidRDefault="00A17E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048718" o:spid="_x0000_s4114" type="#_x0000_t75" style="position:absolute;margin-left:0;margin-top:0;width:425.15pt;height:499.35pt;z-index:-251658240;mso-position-horizontal:center;mso-position-horizontal-relative:margin;mso-position-vertical:center;mso-position-vertical-relative:margin" o:allowincell="f">
          <v:imagedata r:id="rId1" o:title="dagua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E57DF"/>
    <w:multiLevelType w:val="hybridMultilevel"/>
    <w:tmpl w:val="A1FEF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F58EC"/>
    <w:multiLevelType w:val="hybridMultilevel"/>
    <w:tmpl w:val="394A5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525E8"/>
    <w:multiLevelType w:val="hybridMultilevel"/>
    <w:tmpl w:val="D4B007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117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06A51"/>
    <w:rsid w:val="00023A90"/>
    <w:rsid w:val="000625A2"/>
    <w:rsid w:val="0007220B"/>
    <w:rsid w:val="000774C3"/>
    <w:rsid w:val="000877E8"/>
    <w:rsid w:val="000D0716"/>
    <w:rsid w:val="000D42B3"/>
    <w:rsid w:val="000F68CB"/>
    <w:rsid w:val="00132170"/>
    <w:rsid w:val="0019666A"/>
    <w:rsid w:val="001B4156"/>
    <w:rsid w:val="001D03EF"/>
    <w:rsid w:val="002020BC"/>
    <w:rsid w:val="00236788"/>
    <w:rsid w:val="0026573B"/>
    <w:rsid w:val="0027625C"/>
    <w:rsid w:val="00292FBF"/>
    <w:rsid w:val="00297542"/>
    <w:rsid w:val="002E0663"/>
    <w:rsid w:val="00322D68"/>
    <w:rsid w:val="00333826"/>
    <w:rsid w:val="0035489F"/>
    <w:rsid w:val="003568E7"/>
    <w:rsid w:val="003572EC"/>
    <w:rsid w:val="00377875"/>
    <w:rsid w:val="003F02E7"/>
    <w:rsid w:val="004121AA"/>
    <w:rsid w:val="004D3B59"/>
    <w:rsid w:val="004D569D"/>
    <w:rsid w:val="005330D0"/>
    <w:rsid w:val="005451A6"/>
    <w:rsid w:val="00552146"/>
    <w:rsid w:val="00562A93"/>
    <w:rsid w:val="00594155"/>
    <w:rsid w:val="005A2142"/>
    <w:rsid w:val="005B3F65"/>
    <w:rsid w:val="005D35C4"/>
    <w:rsid w:val="006124E4"/>
    <w:rsid w:val="00614079"/>
    <w:rsid w:val="00623261"/>
    <w:rsid w:val="00634BC5"/>
    <w:rsid w:val="0066292A"/>
    <w:rsid w:val="00667057"/>
    <w:rsid w:val="006718AC"/>
    <w:rsid w:val="006A1A12"/>
    <w:rsid w:val="006C2B6E"/>
    <w:rsid w:val="007077FD"/>
    <w:rsid w:val="007B5784"/>
    <w:rsid w:val="007B7A60"/>
    <w:rsid w:val="007F2A41"/>
    <w:rsid w:val="00855273"/>
    <w:rsid w:val="00887F96"/>
    <w:rsid w:val="00896A02"/>
    <w:rsid w:val="008F3A16"/>
    <w:rsid w:val="009036D1"/>
    <w:rsid w:val="00906A51"/>
    <w:rsid w:val="00913B1F"/>
    <w:rsid w:val="0095328F"/>
    <w:rsid w:val="00954245"/>
    <w:rsid w:val="00971E3C"/>
    <w:rsid w:val="00A17E7F"/>
    <w:rsid w:val="00AC6F77"/>
    <w:rsid w:val="00AE5E88"/>
    <w:rsid w:val="00B015F5"/>
    <w:rsid w:val="00B04A22"/>
    <w:rsid w:val="00B353DF"/>
    <w:rsid w:val="00B37D62"/>
    <w:rsid w:val="00B73252"/>
    <w:rsid w:val="00BB57AA"/>
    <w:rsid w:val="00C01BF3"/>
    <w:rsid w:val="00C152E1"/>
    <w:rsid w:val="00C165A9"/>
    <w:rsid w:val="00C1718C"/>
    <w:rsid w:val="00C20EF3"/>
    <w:rsid w:val="00C269F6"/>
    <w:rsid w:val="00C65D5E"/>
    <w:rsid w:val="00C70FEA"/>
    <w:rsid w:val="00C76EAD"/>
    <w:rsid w:val="00C771C5"/>
    <w:rsid w:val="00C82F1E"/>
    <w:rsid w:val="00CA625C"/>
    <w:rsid w:val="00CD2907"/>
    <w:rsid w:val="00CE22FC"/>
    <w:rsid w:val="00CE62FF"/>
    <w:rsid w:val="00CF0E60"/>
    <w:rsid w:val="00CF1452"/>
    <w:rsid w:val="00CF20DB"/>
    <w:rsid w:val="00CF5EC9"/>
    <w:rsid w:val="00CF71C9"/>
    <w:rsid w:val="00D3252F"/>
    <w:rsid w:val="00DB0E1E"/>
    <w:rsid w:val="00DD583C"/>
    <w:rsid w:val="00DE107C"/>
    <w:rsid w:val="00DE2459"/>
    <w:rsid w:val="00DF61B6"/>
    <w:rsid w:val="00E24538"/>
    <w:rsid w:val="00E44889"/>
    <w:rsid w:val="00E95D71"/>
    <w:rsid w:val="00EA2F8B"/>
    <w:rsid w:val="00F02F48"/>
    <w:rsid w:val="00F35AE9"/>
    <w:rsid w:val="00F501FA"/>
    <w:rsid w:val="00F52C43"/>
    <w:rsid w:val="00FB2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14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6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6A51"/>
  </w:style>
  <w:style w:type="paragraph" w:styleId="Rodap">
    <w:name w:val="footer"/>
    <w:basedOn w:val="Normal"/>
    <w:link w:val="RodapChar"/>
    <w:uiPriority w:val="99"/>
    <w:unhideWhenUsed/>
    <w:rsid w:val="00906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6A51"/>
  </w:style>
  <w:style w:type="paragraph" w:styleId="Textodebalo">
    <w:name w:val="Balloon Text"/>
    <w:basedOn w:val="Normal"/>
    <w:link w:val="TextodebaloChar"/>
    <w:uiPriority w:val="99"/>
    <w:semiHidden/>
    <w:unhideWhenUsed/>
    <w:rsid w:val="0063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BC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2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3148-48EF-4037-B67B-BFD4389C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MUN ITATIAIA</dc:creator>
  <cp:lastModifiedBy>INV</cp:lastModifiedBy>
  <cp:revision>3</cp:revision>
  <cp:lastPrinted>2025-03-06T18:27:00Z</cp:lastPrinted>
  <dcterms:created xsi:type="dcterms:W3CDTF">2025-09-23T17:43:00Z</dcterms:created>
  <dcterms:modified xsi:type="dcterms:W3CDTF">2025-09-23T17:58:00Z</dcterms:modified>
</cp:coreProperties>
</file>